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411846</w:t>
      </w:r>
      <w:bookmarkStart w:id="2" w:name="_GoBack"/>
      <w:bookmarkEnd w:id="2"/>
    </w:p>
    <w:p>
      <w:pPr>
        <w:pStyle w:val="73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Maastricht,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Netherlands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cs="Arial"/>
          <w:b/>
          <w:sz w:val="24"/>
          <w:szCs w:val="24"/>
          <w:lang w:val="en-US" w:eastAsia="zh-CN"/>
        </w:rPr>
        <w:t>23rd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0" w:name="OLE_LINK14"/>
      <w:bookmarkStart w:id="1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0"/>
      <w:bookmarkEnd w:id="1"/>
      <w:r>
        <w:rPr>
          <w:rStyle w:val="60"/>
          <w:rFonts w:hint="eastAsia"/>
          <w:b/>
          <w:highlight w:val="none"/>
          <w:lang w:val="en-US" w:eastAsia="zh-CN"/>
        </w:rPr>
        <w:t xml:space="preserve"> SAN RF requirements for IoT-NTN S-band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7.18.3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104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IoT-NTN S-band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initial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IoT-NTN S-band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from SAN RF requirements perspective.</w:t>
      </w:r>
    </w:p>
    <w:tbl>
      <w:tblPr>
        <w:tblStyle w:val="24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objective of the core part is to: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 xml:space="preserve">Specify a new E-UTRA NTN FDD band </w:t>
            </w:r>
            <w:r>
              <w:t>for NB-IoT/eMTC NTN operation</w:t>
            </w:r>
            <w:r>
              <w:rPr>
                <w:color w:val="000000"/>
              </w:rPr>
              <w:t>, with a UE transmitting at 2000 – 2020 MHz and SAN transmitting at 2180-2200 MHz;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810"/>
              <w:textAlignment w:val="baseline"/>
            </w:pPr>
            <w:r>
              <w:t>- Perform necessary co-existence analysis, for example UE-UE coexistence, for adjacent band per RAN4 scope;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810"/>
              <w:textAlignment w:val="baseline"/>
              <w:rPr>
                <w:color w:val="000000"/>
              </w:rPr>
            </w:pPr>
            <w:r>
              <w:t xml:space="preserve">- </w:t>
            </w:r>
            <w:r>
              <w:rPr>
                <w:color w:val="000000"/>
              </w:rPr>
              <w:t>Consider whether assumptions for coexistence should be re-evaluated for the NTN scenario;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 xml:space="preserve">Support UE Categories NB1, NB2, </w:t>
            </w:r>
            <w:sdt>
              <w:sdtPr>
                <w:tag w:val="goog_rdk_0"/>
                <w:id w:val="1636913307"/>
              </w:sdtPr>
              <w:sdtContent/>
            </w:sdt>
            <w:r>
              <w:rPr>
                <w:color w:val="000000"/>
              </w:rPr>
              <w:t>M1;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 xml:space="preserve">Support UE Power Class 3 (+23dBm) and Power Class 5 (+20dBm);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Introduce the corresponding SAN and UE RF core requirements;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Introduce the corresponding RRM requirements.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270" w:firstLine="13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specification work of this WI shall leverage the studies and requirements for NR/LTE NTN n256/B256, n255/B255, n254/B254, where applicable.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270" w:firstLine="13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All UE requirements specified as part of this WI shall be Release-independent from Rel-17.</w:t>
            </w:r>
          </w:p>
          <w:p>
            <w:pPr>
              <w:pStyle w:val="34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bidi w:val="0"/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 xml:space="preserve">The following SAN RF requirements need to be defined for the new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IoT</w:t>
      </w:r>
      <w:r>
        <w:rPr>
          <w:rFonts w:hint="eastAsia"/>
          <w:sz w:val="20"/>
          <w:szCs w:val="18"/>
          <w:lang w:val="en-US" w:eastAsia="zh-CN"/>
        </w:rPr>
        <w:t>-NTN FDD band.</w:t>
      </w:r>
    </w:p>
    <w:p>
      <w:pPr>
        <w:jc w:val="center"/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 xml:space="preserve">Table 1: SAN RF requirements for the new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IoT</w:t>
      </w: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-NTN FDD band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756"/>
        <w:gridCol w:w="6044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fi-FI"/>
              </w:rPr>
            </w:pPr>
            <w:r>
              <w:rPr>
                <w:b/>
                <w:bCs/>
                <w:sz w:val="20"/>
                <w:szCs w:val="20"/>
              </w:rPr>
              <w:t>NR BS RF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val="fi-FI" w:eastAsia="fi-FI"/>
              </w:rPr>
            </w:pPr>
            <w:r>
              <w:rPr>
                <w:b/>
                <w:bCs/>
                <w:sz w:val="20"/>
                <w:szCs w:val="20"/>
              </w:rPr>
              <w:t>Proposal for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 the new </w:t>
            </w:r>
            <w:r>
              <w:rPr>
                <w:rFonts w:hint="eastAsia"/>
                <w:b/>
                <w:bCs/>
                <w:i w:val="0"/>
                <w:iCs w:val="0"/>
                <w:sz w:val="20"/>
                <w:szCs w:val="20"/>
                <w:lang w:val="en-US" w:eastAsia="zh-CN"/>
              </w:rPr>
              <w:t>IoT</w:t>
            </w:r>
            <w:r>
              <w:rPr>
                <w:rFonts w:hint="eastAsia"/>
                <w:b/>
                <w:bCs/>
                <w:sz w:val="20"/>
                <w:szCs w:val="20"/>
              </w:rPr>
              <w:t>-NTN FDD band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6.2 </w:t>
            </w:r>
            <w:r>
              <w:rPr>
                <w:rFonts w:hint="eastAsia"/>
                <w:sz w:val="20"/>
                <w:szCs w:val="20"/>
              </w:rPr>
              <w:t xml:space="preserve">Satellite Access Node output power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6.3.2 RE power control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6.3.3 Total power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eastAsia="Times New Roman"/>
                <w:strike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6.4 Transmit ON/OFF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6.5 Transmitted signal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6.6.2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6.6.3 Adjacent Channel Leakage Power Ratio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6.6.4 </w:t>
            </w:r>
            <w:r>
              <w:rPr>
                <w:rFonts w:hint="eastAsia"/>
                <w:sz w:val="20"/>
                <w:szCs w:val="20"/>
              </w:rPr>
              <w:t>Out-of-band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Consider d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efine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ut-of-band emissions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requirement similar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as other bands.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sz w:val="20"/>
                <w:szCs w:val="20"/>
              </w:rPr>
              <w:t xml:space="preserve"> Transmitter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6.7 Transmitter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7.2 Reference sensitivity level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7.3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7.4.1 Adjacent Channel Selectivity (ACS)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7.5 Out-of-band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strike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7.6 Receiver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7.7 Receiver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7.8 In-channel selectivity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To use the proposals in Table 1 for SAN RF requirements for the new IoT-NTN FDD band.</w:t>
      </w:r>
    </w:p>
    <w:p>
      <w:pPr>
        <w:jc w:val="both"/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SAN RF requirements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the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new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IoT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-NTN FDD band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To use the proposals in Table 1 for SAN RF requirements for the new IoT-NTN FDD band.</w:t>
      </w:r>
    </w:p>
    <w:p>
      <w:pPr>
        <w:jc w:val="center"/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1: SAN RF requirements for the new IoT-NTN FDD band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756"/>
        <w:gridCol w:w="6044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fi-FI"/>
              </w:rPr>
            </w:pPr>
            <w:r>
              <w:rPr>
                <w:b/>
                <w:bCs/>
                <w:sz w:val="20"/>
                <w:szCs w:val="20"/>
              </w:rPr>
              <w:t>NR BS RF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val="fi-FI" w:eastAsia="fi-FI"/>
              </w:rPr>
            </w:pPr>
            <w:r>
              <w:rPr>
                <w:b/>
                <w:bCs/>
                <w:sz w:val="20"/>
                <w:szCs w:val="20"/>
              </w:rPr>
              <w:t>Proposal for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 the new </w:t>
            </w:r>
            <w:r>
              <w:rPr>
                <w:rFonts w:hint="eastAsia"/>
                <w:b/>
                <w:bCs/>
                <w:i w:val="0"/>
                <w:iCs w:val="0"/>
                <w:sz w:val="20"/>
                <w:szCs w:val="20"/>
                <w:lang w:val="en-US" w:eastAsia="zh-CN"/>
              </w:rPr>
              <w:t>IoT</w:t>
            </w:r>
            <w:r>
              <w:rPr>
                <w:rFonts w:hint="eastAsia"/>
                <w:b/>
                <w:bCs/>
                <w:sz w:val="20"/>
                <w:szCs w:val="20"/>
              </w:rPr>
              <w:t>-NTN FDD band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6.2 </w:t>
            </w:r>
            <w:r>
              <w:rPr>
                <w:rFonts w:hint="eastAsia"/>
                <w:sz w:val="20"/>
                <w:szCs w:val="20"/>
              </w:rPr>
              <w:t xml:space="preserve">Satellite Access Node output power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6.3.2 RE power control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6.3.3 Total power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eastAsia="Times New Roman"/>
                <w:strike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6.4 Transmit ON/OFF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6.5 Transmitted signal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6.6.2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6.6.3 Adjacent Channel Leakage Power Ratio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6.6.4 </w:t>
            </w:r>
            <w:r>
              <w:rPr>
                <w:rFonts w:hint="eastAsia"/>
                <w:sz w:val="20"/>
                <w:szCs w:val="20"/>
              </w:rPr>
              <w:t>Out-of-band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Consider d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efine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ut-of-band emissions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requirement similar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as other bands.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sz w:val="20"/>
                <w:szCs w:val="20"/>
              </w:rPr>
              <w:t xml:space="preserve"> Transmitter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6.7 Transmitter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7.2 Reference sensitivity level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7.3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7.4.1 Adjacent Channel Selectivity (ACS)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7.5 Out-of-band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strike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7.6 Receiver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7.7 Receiver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7.8 In-channel selectivity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8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RP-241662, New WID on Introduction of IoT-NTN S-band (MSS band 2000-2020 MHz UL and 2180-2200 MHz DL), DISH Network et al.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AF58D5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C77E0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54187C"/>
    <w:rsid w:val="065475DE"/>
    <w:rsid w:val="06556C03"/>
    <w:rsid w:val="06676354"/>
    <w:rsid w:val="066E5330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916DF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02C11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1E494F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81B98"/>
    <w:rsid w:val="0D1B1E9C"/>
    <w:rsid w:val="0D1C2E6E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B54F84"/>
    <w:rsid w:val="0DB84465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2048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0F96582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565C3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75354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3E5921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51E7F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511E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237A5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9FF515A"/>
    <w:rsid w:val="1A054259"/>
    <w:rsid w:val="1A081816"/>
    <w:rsid w:val="1A0C5680"/>
    <w:rsid w:val="1A165171"/>
    <w:rsid w:val="1A3068A4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77486F"/>
    <w:rsid w:val="1F935819"/>
    <w:rsid w:val="1FA036A3"/>
    <w:rsid w:val="1FA628A2"/>
    <w:rsid w:val="1FA6556D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3756D6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183E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E6567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54C68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71CA4"/>
    <w:rsid w:val="2FDC432A"/>
    <w:rsid w:val="2FDC4A8D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540E5D"/>
    <w:rsid w:val="335A0521"/>
    <w:rsid w:val="335D7182"/>
    <w:rsid w:val="335E7B11"/>
    <w:rsid w:val="335F2ADB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D51D00"/>
    <w:rsid w:val="36D66B5E"/>
    <w:rsid w:val="36D86634"/>
    <w:rsid w:val="36DE4AF9"/>
    <w:rsid w:val="36E410A4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B6470"/>
    <w:rsid w:val="395C6EA8"/>
    <w:rsid w:val="39872512"/>
    <w:rsid w:val="399D584E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44848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4E7EC9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C2C5B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735B7F"/>
    <w:rsid w:val="419302E2"/>
    <w:rsid w:val="419A118B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91299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820938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B28C8"/>
    <w:rsid w:val="464E0973"/>
    <w:rsid w:val="46555DC3"/>
    <w:rsid w:val="466125E9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ED2821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E7AC2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0554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AF2A5F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A20D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AB08D2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294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224D4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7C504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762A2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D44D6B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65A2C"/>
    <w:rsid w:val="6EFE1485"/>
    <w:rsid w:val="6F003F5F"/>
    <w:rsid w:val="6F0247B3"/>
    <w:rsid w:val="6F031F8E"/>
    <w:rsid w:val="6F09008D"/>
    <w:rsid w:val="6F0A5BD3"/>
    <w:rsid w:val="6F0C735C"/>
    <w:rsid w:val="6F0D382C"/>
    <w:rsid w:val="6F2632E8"/>
    <w:rsid w:val="6F30363A"/>
    <w:rsid w:val="6F3316E5"/>
    <w:rsid w:val="6F3F40F9"/>
    <w:rsid w:val="6F423982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30C53"/>
    <w:rsid w:val="71AD22C0"/>
    <w:rsid w:val="71B623F6"/>
    <w:rsid w:val="71B84778"/>
    <w:rsid w:val="71C17B7E"/>
    <w:rsid w:val="71C7540C"/>
    <w:rsid w:val="71E857A5"/>
    <w:rsid w:val="71F64A63"/>
    <w:rsid w:val="71F870B8"/>
    <w:rsid w:val="71F9130C"/>
    <w:rsid w:val="72021233"/>
    <w:rsid w:val="720B2A1D"/>
    <w:rsid w:val="72197AB8"/>
    <w:rsid w:val="722D2DD1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76216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B92EF8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1FFA"/>
    <w:rsid w:val="79C832AC"/>
    <w:rsid w:val="79D33056"/>
    <w:rsid w:val="79D715DF"/>
    <w:rsid w:val="79D85AB0"/>
    <w:rsid w:val="79E16F93"/>
    <w:rsid w:val="79E701E5"/>
    <w:rsid w:val="79EA3DE7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D1C0F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8B5373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79">
    <w:name w:val="_Style 93"/>
    <w:basedOn w:val="23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2024-08-09T07:48:34Z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2C76AEB552B54F80A12B88DD3D57EA5C</vt:lpwstr>
  </property>
</Properties>
</file>